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366" w:val="left" w:leader="none"/>
        </w:tabs>
        <w:spacing w:before="575"/>
        <w:ind w:left="0" w:right="0" w:firstLine="0"/>
        <w:jc w:val="right"/>
        <w:rPr>
          <w:sz w:val="45"/>
        </w:rPr>
      </w:pPr>
      <w:r>
        <w:rPr>
          <w:color w:val="3B3D44"/>
          <w:w w:val="95"/>
          <w:sz w:val="45"/>
        </w:rPr>
        <w:t>,</w:t>
        <w:tab/>
      </w:r>
      <w:r>
        <w:rPr>
          <w:color w:val="0C0C0F"/>
          <w:spacing w:val="-28"/>
          <w:w w:val="85"/>
          <w:sz w:val="45"/>
        </w:rPr>
        <w:t>.</w:t>
      </w:r>
      <w:r>
        <w:rPr>
          <w:rFonts w:ascii="Times New Roman"/>
          <w:color w:val="3B3D44"/>
          <w:spacing w:val="-28"/>
          <w:w w:val="85"/>
          <w:position w:val="-38"/>
          <w:sz w:val="74"/>
        </w:rPr>
        <w:t>u</w:t>
      </w:r>
      <w:r>
        <w:rPr>
          <w:color w:val="3B3D44"/>
          <w:spacing w:val="-28"/>
          <w:w w:val="85"/>
          <w:sz w:val="45"/>
        </w:rPr>
        <w:t>;}\</w:t>
      </w:r>
    </w:p>
    <w:p>
      <w:pPr>
        <w:spacing w:before="58"/>
        <w:ind w:left="1510" w:right="0" w:firstLine="0"/>
        <w:jc w:val="left"/>
        <w:rPr>
          <w:b/>
          <w:sz w:val="54"/>
        </w:rPr>
      </w:pPr>
      <w:r>
        <w:rPr/>
        <w:br w:type="column"/>
      </w:r>
      <w:r>
        <w:rPr>
          <w:b/>
          <w:color w:val="0C0C0F"/>
          <w:w w:val="115"/>
          <w:sz w:val="54"/>
        </w:rPr>
        <w:t>COPIA</w:t>
      </w:r>
    </w:p>
    <w:p>
      <w:pPr>
        <w:spacing w:after="0"/>
        <w:jc w:val="left"/>
        <w:rPr>
          <w:sz w:val="54"/>
        </w:rPr>
        <w:sectPr>
          <w:type w:val="continuous"/>
          <w:pgSz w:w="10750" w:h="15840"/>
          <w:pgMar w:top="700" w:bottom="280" w:left="1040" w:right="500"/>
          <w:cols w:num="2" w:equalWidth="0">
            <w:col w:w="4686" w:space="40"/>
            <w:col w:w="4484"/>
          </w:cols>
        </w:sectPr>
      </w:pPr>
    </w:p>
    <w:p>
      <w:pPr>
        <w:spacing w:before="42"/>
        <w:ind w:left="1651" w:right="2027" w:firstLine="0"/>
        <w:jc w:val="center"/>
        <w:rPr>
          <w:rFonts w:ascii="Times New Roman"/>
          <w:b/>
          <w:sz w:val="31"/>
        </w:rPr>
      </w:pPr>
      <w:r>
        <w:rPr>
          <w:rFonts w:ascii="Times New Roman"/>
          <w:b/>
          <w:color w:val="0C0C0F"/>
          <w:w w:val="105"/>
          <w:sz w:val="31"/>
        </w:rPr>
        <w:t>CORTE SUPREMA DI CASSAZIONE</w:t>
      </w:r>
    </w:p>
    <w:p>
      <w:pPr>
        <w:spacing w:before="191"/>
        <w:ind w:left="1652" w:right="2006" w:firstLine="0"/>
        <w:jc w:val="center"/>
        <w:rPr>
          <w:rFonts w:ascii="Times New Roman"/>
          <w:sz w:val="32"/>
        </w:rPr>
      </w:pPr>
      <w:r>
        <w:rPr>
          <w:rFonts w:ascii="Times New Roman"/>
          <w:color w:val="0C0C0F"/>
          <w:sz w:val="32"/>
        </w:rPr>
        <w:t>SEZIONI UNITE PENALI</w:t>
      </w:r>
    </w:p>
    <w:p>
      <w:pPr>
        <w:pStyle w:val="BodyText"/>
        <w:rPr>
          <w:rFonts w:ascii="Times New Roman"/>
          <w:sz w:val="20"/>
        </w:rPr>
      </w:pPr>
    </w:p>
    <w:p>
      <w:pPr>
        <w:pStyle w:val="BodyText"/>
        <w:rPr>
          <w:rFonts w:ascii="Times New Roman"/>
          <w:sz w:val="20"/>
        </w:rPr>
      </w:pPr>
    </w:p>
    <w:p>
      <w:pPr>
        <w:pStyle w:val="BodyText"/>
        <w:spacing w:before="4"/>
        <w:rPr>
          <w:rFonts w:ascii="Times New Roman"/>
          <w:sz w:val="20"/>
        </w:rPr>
      </w:pPr>
    </w:p>
    <w:p>
      <w:pPr>
        <w:spacing w:before="0"/>
        <w:ind w:left="1652" w:right="1924" w:firstLine="0"/>
        <w:jc w:val="center"/>
        <w:rPr>
          <w:rFonts w:ascii="Times New Roman"/>
          <w:b/>
          <w:sz w:val="23"/>
        </w:rPr>
      </w:pPr>
      <w:r>
        <w:rPr>
          <w:rFonts w:ascii="Times New Roman"/>
          <w:b/>
          <w:color w:val="0C0C0F"/>
          <w:w w:val="115"/>
          <w:sz w:val="23"/>
          <w:u w:val="thick" w:color="0C0C0F"/>
        </w:rPr>
        <w:t>INFORMAZIONE</w:t>
      </w:r>
      <w:r>
        <w:rPr>
          <w:rFonts w:ascii="Times New Roman"/>
          <w:b/>
          <w:color w:val="0C0C0F"/>
          <w:w w:val="115"/>
          <w:sz w:val="23"/>
        </w:rPr>
        <w:t> </w:t>
      </w:r>
      <w:r>
        <w:rPr>
          <w:rFonts w:ascii="Times New Roman"/>
          <w:b/>
          <w:color w:val="0C0C0F"/>
          <w:w w:val="115"/>
          <w:sz w:val="23"/>
          <w:u w:val="thick" w:color="0C0C0F"/>
        </w:rPr>
        <w:t>PROVVISORIA</w:t>
      </w:r>
      <w:r>
        <w:rPr>
          <w:rFonts w:ascii="Times New Roman"/>
          <w:b/>
          <w:color w:val="0C0C0F"/>
          <w:w w:val="115"/>
          <w:sz w:val="23"/>
        </w:rPr>
        <w:t> </w:t>
      </w:r>
      <w:r>
        <w:rPr>
          <w:rFonts w:ascii="Times New Roman"/>
          <w:b/>
          <w:color w:val="0C0C0F"/>
          <w:w w:val="115"/>
          <w:sz w:val="23"/>
          <w:u w:val="thick" w:color="0C0C0F"/>
        </w:rPr>
        <w:t>N.</w:t>
      </w:r>
      <w:r>
        <w:rPr>
          <w:rFonts w:ascii="Times New Roman"/>
          <w:b/>
          <w:color w:val="0C0C0F"/>
          <w:w w:val="115"/>
          <w:sz w:val="23"/>
        </w:rPr>
        <w:t> </w:t>
      </w:r>
      <w:r>
        <w:rPr>
          <w:rFonts w:ascii="Times New Roman"/>
          <w:b/>
          <w:color w:val="0C0C0F"/>
          <w:w w:val="120"/>
          <w:sz w:val="23"/>
          <w:u w:val="thick" w:color="0C0C0F"/>
        </w:rPr>
        <w:t>12/2024</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7"/>
        <w:rPr>
          <w:rFonts w:ascii="Times New Roman"/>
          <w:b/>
          <w:sz w:val="17"/>
        </w:rPr>
      </w:pPr>
    </w:p>
    <w:p>
      <w:pPr>
        <w:spacing w:after="0"/>
        <w:rPr>
          <w:rFonts w:ascii="Times New Roman"/>
          <w:sz w:val="17"/>
        </w:rPr>
        <w:sectPr>
          <w:type w:val="continuous"/>
          <w:pgSz w:w="10750" w:h="15840"/>
          <w:pgMar w:top="700" w:bottom="280" w:left="1040" w:right="500"/>
        </w:sectPr>
      </w:pPr>
    </w:p>
    <w:p>
      <w:pPr>
        <w:spacing w:before="88"/>
        <w:ind w:left="100" w:right="0" w:firstLine="0"/>
        <w:jc w:val="left"/>
        <w:rPr>
          <w:rFonts w:ascii="Times New Roman"/>
          <w:sz w:val="31"/>
        </w:rPr>
      </w:pPr>
      <w:r>
        <w:rPr>
          <w:rFonts w:ascii="Times New Roman"/>
          <w:color w:val="0C0C0F"/>
          <w:w w:val="110"/>
          <w:sz w:val="31"/>
        </w:rPr>
        <w:t>e.e.</w:t>
      </w:r>
    </w:p>
    <w:p>
      <w:pPr>
        <w:pStyle w:val="Heading1"/>
        <w:spacing w:line="417" w:lineRule="auto" w:before="152"/>
        <w:ind w:left="129" w:hanging="11"/>
      </w:pPr>
      <w:r>
        <w:rPr>
          <w:color w:val="0C0C0F"/>
          <w:w w:val="110"/>
        </w:rPr>
        <w:t>Presidente: </w:t>
      </w:r>
      <w:r>
        <w:rPr>
          <w:color w:val="0C0C0F"/>
          <w:w w:val="115"/>
        </w:rPr>
        <w:t>Relatore: Estensore: </w:t>
      </w:r>
      <w:r>
        <w:rPr>
          <w:color w:val="0C0C0F"/>
          <w:w w:val="110"/>
        </w:rPr>
        <w:t>Ricorrente: </w:t>
      </w:r>
      <w:r>
        <w:rPr>
          <w:color w:val="0C0C0F"/>
          <w:w w:val="115"/>
        </w:rPr>
        <w:t>N.R.G.:</w:t>
      </w:r>
    </w:p>
    <w:p>
      <w:pPr>
        <w:spacing w:line="420" w:lineRule="auto" w:before="164"/>
        <w:ind w:left="107" w:right="3836" w:hanging="7"/>
        <w:jc w:val="left"/>
        <w:rPr>
          <w:b/>
          <w:sz w:val="21"/>
        </w:rPr>
      </w:pPr>
      <w:r>
        <w:rPr/>
        <w:br w:type="column"/>
      </w:r>
      <w:r>
        <w:rPr>
          <w:b/>
          <w:color w:val="0C0C0F"/>
          <w:w w:val="115"/>
          <w:sz w:val="21"/>
        </w:rPr>
        <w:t>26 settembre 2024 </w:t>
      </w:r>
      <w:r>
        <w:rPr>
          <w:b/>
          <w:color w:val="0C0C0F"/>
          <w:w w:val="105"/>
          <w:sz w:val="21"/>
        </w:rPr>
        <w:t>Margherita CASSANO </w:t>
      </w:r>
      <w:r>
        <w:rPr>
          <w:b/>
          <w:color w:val="0C0C0F"/>
          <w:w w:val="115"/>
          <w:sz w:val="21"/>
        </w:rPr>
        <w:t>Pietro SILVESTRI Pietro SILVESTRI</w:t>
      </w:r>
    </w:p>
    <w:p>
      <w:pPr>
        <w:spacing w:line="227" w:lineRule="exact" w:before="0"/>
        <w:ind w:left="139" w:right="0" w:firstLine="0"/>
        <w:jc w:val="left"/>
        <w:rPr>
          <w:b/>
          <w:sz w:val="21"/>
        </w:rPr>
      </w:pPr>
      <w:r>
        <w:rPr>
          <w:b/>
          <w:color w:val="0C0C0F"/>
          <w:w w:val="115"/>
          <w:sz w:val="21"/>
        </w:rPr>
        <w:t>Giacomo MASSINI e altri</w:t>
      </w:r>
    </w:p>
    <w:p>
      <w:pPr>
        <w:spacing w:before="191"/>
        <w:ind w:left="157" w:right="0" w:firstLine="0"/>
        <w:jc w:val="left"/>
        <w:rPr>
          <w:b/>
          <w:sz w:val="21"/>
        </w:rPr>
      </w:pPr>
      <w:r>
        <w:rPr>
          <w:b/>
          <w:color w:val="0C0C0F"/>
          <w:w w:val="125"/>
          <w:sz w:val="21"/>
        </w:rPr>
        <w:t>31775/2023</w:t>
      </w:r>
    </w:p>
    <w:p>
      <w:pPr>
        <w:pStyle w:val="BodyText"/>
        <w:rPr>
          <w:b/>
          <w:sz w:val="24"/>
        </w:rPr>
      </w:pPr>
    </w:p>
    <w:p>
      <w:pPr>
        <w:pStyle w:val="BodyText"/>
        <w:spacing w:before="6"/>
        <w:rPr>
          <w:b/>
          <w:sz w:val="25"/>
        </w:rPr>
      </w:pPr>
    </w:p>
    <w:p>
      <w:pPr>
        <w:spacing w:before="0"/>
        <w:ind w:left="182" w:right="0" w:firstLine="0"/>
        <w:jc w:val="left"/>
        <w:rPr>
          <w:b/>
          <w:sz w:val="21"/>
        </w:rPr>
      </w:pPr>
      <w:r>
        <w:rPr>
          <w:b/>
          <w:color w:val="0C0C0F"/>
          <w:w w:val="120"/>
          <w:sz w:val="21"/>
        </w:rPr>
        <w:t>P.G.: Pasquale FIMIANI/Pietro MOLINO (parz. diff.)</w:t>
      </w:r>
    </w:p>
    <w:p>
      <w:pPr>
        <w:spacing w:after="0"/>
        <w:jc w:val="left"/>
        <w:rPr>
          <w:sz w:val="21"/>
        </w:rPr>
        <w:sectPr>
          <w:type w:val="continuous"/>
          <w:pgSz w:w="10750" w:h="15840"/>
          <w:pgMar w:top="700" w:bottom="280" w:left="1040" w:right="500"/>
          <w:cols w:num="2" w:equalWidth="0">
            <w:col w:w="1466" w:space="1137"/>
            <w:col w:w="6607"/>
          </w:cols>
        </w:sectPr>
      </w:pPr>
    </w:p>
    <w:p>
      <w:pPr>
        <w:pStyle w:val="BodyText"/>
        <w:rPr>
          <w:b/>
          <w:sz w:val="20"/>
        </w:rPr>
      </w:pPr>
    </w:p>
    <w:p>
      <w:pPr>
        <w:pStyle w:val="BodyText"/>
        <w:spacing w:before="6"/>
        <w:rPr>
          <w:b/>
          <w:sz w:val="18"/>
        </w:rPr>
      </w:pPr>
    </w:p>
    <w:p>
      <w:pPr>
        <w:spacing w:after="0"/>
        <w:rPr>
          <w:sz w:val="18"/>
        </w:rPr>
        <w:sectPr>
          <w:type w:val="continuous"/>
          <w:pgSz w:w="10750" w:h="15840"/>
          <w:pgMar w:top="700" w:bottom="280" w:left="1040" w:right="500"/>
        </w:sectPr>
      </w:pPr>
    </w:p>
    <w:p>
      <w:pPr>
        <w:spacing w:before="94"/>
        <w:ind w:left="200" w:right="0" w:firstLine="0"/>
        <w:jc w:val="left"/>
        <w:rPr>
          <w:b/>
          <w:sz w:val="21"/>
        </w:rPr>
      </w:pPr>
      <w:r>
        <w:rPr>
          <w:b/>
          <w:color w:val="0C0C0F"/>
          <w:w w:val="110"/>
          <w:sz w:val="21"/>
          <w:u w:val="thick" w:color="0C0C0F"/>
        </w:rPr>
        <w:t>Questione</w:t>
      </w:r>
      <w:r>
        <w:rPr>
          <w:b/>
          <w:color w:val="0C0C0F"/>
          <w:w w:val="110"/>
          <w:sz w:val="21"/>
        </w:rPr>
        <w:t> </w:t>
      </w:r>
      <w:r>
        <w:rPr>
          <w:b/>
          <w:color w:val="0C0C0F"/>
          <w:w w:val="110"/>
          <w:sz w:val="21"/>
          <w:u w:val="thick" w:color="0C0C0F"/>
        </w:rPr>
        <w:t>controversa:</w:t>
      </w:r>
    </w:p>
    <w:p>
      <w:pPr>
        <w:pStyle w:val="BodyText"/>
        <w:spacing w:before="124"/>
        <w:ind w:left="216"/>
      </w:pPr>
      <w:r>
        <w:rPr>
          <w:color w:val="0C0C0F"/>
          <w:spacing w:val="-1"/>
          <w:w w:val="108"/>
        </w:rPr>
        <w:t>Se</w:t>
      </w:r>
      <w:r>
        <w:rPr>
          <w:color w:val="0C0C0F"/>
          <w:w w:val="108"/>
        </w:rPr>
        <w:t>,</w:t>
      </w:r>
      <w:r>
        <w:rPr>
          <w:color w:val="0C0C0F"/>
        </w:rPr>
        <w:t> </w:t>
      </w:r>
      <w:r>
        <w:rPr>
          <w:color w:val="0C0C0F"/>
          <w:spacing w:val="-24"/>
        </w:rPr>
        <w:t> </w:t>
      </w:r>
      <w:r>
        <w:rPr>
          <w:color w:val="0C0C0F"/>
          <w:spacing w:val="-1"/>
          <w:w w:val="108"/>
        </w:rPr>
        <w:t>i</w:t>
      </w:r>
      <w:r>
        <w:rPr>
          <w:color w:val="0C0C0F"/>
          <w:w w:val="108"/>
        </w:rPr>
        <w:t>n</w:t>
      </w:r>
      <w:r>
        <w:rPr>
          <w:color w:val="0C0C0F"/>
        </w:rPr>
        <w:t> </w:t>
      </w:r>
      <w:r>
        <w:rPr>
          <w:color w:val="0C0C0F"/>
          <w:spacing w:val="-7"/>
        </w:rPr>
        <w:t> </w:t>
      </w:r>
      <w:r>
        <w:rPr>
          <w:color w:val="0C0C0F"/>
          <w:w w:val="104"/>
        </w:rPr>
        <w:t>caso</w:t>
      </w:r>
      <w:r>
        <w:rPr>
          <w:color w:val="0C0C0F"/>
        </w:rPr>
        <w:t> </w:t>
      </w:r>
      <w:r>
        <w:rPr>
          <w:color w:val="0C0C0F"/>
          <w:spacing w:val="-20"/>
        </w:rPr>
        <w:t> </w:t>
      </w:r>
      <w:r>
        <w:rPr>
          <w:color w:val="0C0C0F"/>
          <w:spacing w:val="-1"/>
          <w:w w:val="104"/>
        </w:rPr>
        <w:t>d</w:t>
      </w:r>
      <w:r>
        <w:rPr>
          <w:color w:val="0C0C0F"/>
          <w:w w:val="104"/>
        </w:rPr>
        <w:t>i</w:t>
      </w:r>
      <w:r>
        <w:rPr>
          <w:color w:val="0C0C0F"/>
        </w:rPr>
        <w:t> </w:t>
      </w:r>
      <w:r>
        <w:rPr>
          <w:color w:val="0C0C0F"/>
          <w:spacing w:val="-7"/>
        </w:rPr>
        <w:t> </w:t>
      </w:r>
      <w:r>
        <w:rPr>
          <w:color w:val="0C0C0F"/>
          <w:w w:val="104"/>
        </w:rPr>
        <w:t>concorso</w:t>
      </w:r>
      <w:r>
        <w:rPr>
          <w:color w:val="0C0C0F"/>
        </w:rPr>
        <w:t> </w:t>
      </w:r>
      <w:r>
        <w:rPr>
          <w:color w:val="0C0C0F"/>
          <w:spacing w:val="-16"/>
        </w:rPr>
        <w:t> </w:t>
      </w:r>
      <w:r>
        <w:rPr>
          <w:color w:val="0C0C0F"/>
          <w:spacing w:val="-1"/>
          <w:w w:val="104"/>
        </w:rPr>
        <w:t>d</w:t>
      </w:r>
      <w:r>
        <w:rPr>
          <w:color w:val="0C0C0F"/>
          <w:w w:val="104"/>
        </w:rPr>
        <w:t>i</w:t>
      </w:r>
      <w:r>
        <w:rPr>
          <w:color w:val="0C0C0F"/>
        </w:rPr>
        <w:t> </w:t>
      </w:r>
      <w:r>
        <w:rPr>
          <w:color w:val="0C0C0F"/>
          <w:spacing w:val="-2"/>
        </w:rPr>
        <w:t> </w:t>
      </w:r>
      <w:r>
        <w:rPr>
          <w:color w:val="0C0C0F"/>
          <w:spacing w:val="-1"/>
          <w:w w:val="106"/>
        </w:rPr>
        <w:t>person</w:t>
      </w:r>
      <w:r>
        <w:rPr>
          <w:color w:val="0C0C0F"/>
          <w:w w:val="106"/>
        </w:rPr>
        <w:t>e</w:t>
      </w:r>
      <w:r>
        <w:rPr>
          <w:color w:val="0C0C0F"/>
        </w:rPr>
        <w:t> </w:t>
      </w:r>
      <w:r>
        <w:rPr>
          <w:color w:val="0C0C0F"/>
          <w:spacing w:val="-19"/>
        </w:rPr>
        <w:t> </w:t>
      </w:r>
      <w:r>
        <w:rPr>
          <w:color w:val="0C0C0F"/>
          <w:spacing w:val="-1"/>
          <w:w w:val="107"/>
        </w:rPr>
        <w:t>ne</w:t>
      </w:r>
      <w:r>
        <w:rPr>
          <w:color w:val="0C0C0F"/>
          <w:w w:val="107"/>
        </w:rPr>
        <w:t>l</w:t>
      </w:r>
      <w:r>
        <w:rPr>
          <w:color w:val="0C0C0F"/>
        </w:rPr>
        <w:t> </w:t>
      </w:r>
      <w:r>
        <w:rPr>
          <w:color w:val="0C0C0F"/>
          <w:spacing w:val="-16"/>
        </w:rPr>
        <w:t> </w:t>
      </w:r>
      <w:r>
        <w:rPr>
          <w:color w:val="0C0C0F"/>
          <w:w w:val="107"/>
        </w:rPr>
        <w:t>rea</w:t>
      </w:r>
      <w:r>
        <w:rPr>
          <w:color w:val="0C0C0F"/>
          <w:spacing w:val="-7"/>
          <w:w w:val="107"/>
        </w:rPr>
        <w:t>t</w:t>
      </w:r>
      <w:r>
        <w:rPr>
          <w:color w:val="0C0C0F"/>
          <w:spacing w:val="-119"/>
          <w:w w:val="107"/>
        </w:rPr>
        <w:t>o</w:t>
      </w:r>
      <w:r>
        <w:rPr>
          <w:color w:val="646464"/>
          <w:w w:val="109"/>
        </w:rPr>
        <w:t>.</w:t>
      </w:r>
      <w:r>
        <w:rPr>
          <w:color w:val="646464"/>
          <w:spacing w:val="1"/>
        </w:rPr>
        <w:t> </w:t>
      </w:r>
      <w:r>
        <w:rPr>
          <w:color w:val="0C0C0F"/>
          <w:w w:val="107"/>
        </w:rPr>
        <w:t>,</w:t>
      </w:r>
    </w:p>
    <w:p>
      <w:pPr>
        <w:pStyle w:val="BodyText"/>
        <w:rPr>
          <w:sz w:val="20"/>
        </w:rPr>
      </w:pPr>
      <w:r>
        <w:rPr/>
        <w:br w:type="column"/>
      </w:r>
      <w:r>
        <w:rPr>
          <w:sz w:val="20"/>
        </w:rPr>
      </w:r>
    </w:p>
    <w:p>
      <w:pPr>
        <w:pStyle w:val="BodyText"/>
        <w:spacing w:before="10"/>
      </w:pPr>
    </w:p>
    <w:p>
      <w:pPr>
        <w:pStyle w:val="BodyText"/>
        <w:spacing w:before="1"/>
        <w:ind w:left="60"/>
      </w:pPr>
      <w:r>
        <w:rPr>
          <w:color w:val="0C0C0F"/>
          <w:w w:val="110"/>
        </w:rPr>
        <w:t>la confisca per equivalente del relativo profitto</w:t>
      </w:r>
    </w:p>
    <w:p>
      <w:pPr>
        <w:spacing w:after="0"/>
        <w:sectPr>
          <w:type w:val="continuous"/>
          <w:pgSz w:w="10750" w:h="15840"/>
          <w:pgMar w:top="700" w:bottom="280" w:left="1040" w:right="500"/>
          <w:cols w:num="2" w:equalWidth="0">
            <w:col w:w="4478" w:space="40"/>
            <w:col w:w="4692"/>
          </w:cols>
        </w:sectPr>
      </w:pPr>
    </w:p>
    <w:p>
      <w:pPr>
        <w:pStyle w:val="BodyText"/>
        <w:spacing w:line="376" w:lineRule="auto" w:before="122"/>
        <w:ind w:left="235" w:right="186" w:hanging="12"/>
        <w:jc w:val="both"/>
      </w:pPr>
      <w:r>
        <w:rPr>
          <w:color w:val="0C0C0F"/>
          <w:w w:val="110"/>
        </w:rPr>
        <w:t>possa essere disposta per l'intero nei confronti di ciascuno dei concorrenti, indipendentemente da quanto da ognuno percepito, ovvero se ciò possa disporsi soltanto quando non sia possibile stabilire con certezza la porzione di profitto attribuibile a ognuno oppure ancora se la confisca debba</w:t>
      </w:r>
      <w:r>
        <w:rPr>
          <w:color w:val="0C0C0F"/>
          <w:spacing w:val="-5"/>
          <w:w w:val="110"/>
        </w:rPr>
        <w:t> </w:t>
      </w:r>
      <w:r>
        <w:rPr>
          <w:color w:val="0C0C0F"/>
          <w:w w:val="110"/>
        </w:rPr>
        <w:t>essere</w:t>
      </w:r>
      <w:r>
        <w:rPr>
          <w:color w:val="0C0C0F"/>
          <w:spacing w:val="-12"/>
          <w:w w:val="110"/>
        </w:rPr>
        <w:t> </w:t>
      </w:r>
      <w:r>
        <w:rPr>
          <w:color w:val="0C0C0F"/>
          <w:w w:val="110"/>
        </w:rPr>
        <w:t>comunque</w:t>
      </w:r>
      <w:r>
        <w:rPr>
          <w:color w:val="0C0C0F"/>
          <w:spacing w:val="-3"/>
          <w:w w:val="110"/>
        </w:rPr>
        <w:t> </w:t>
      </w:r>
      <w:r>
        <w:rPr>
          <w:color w:val="0C0C0F"/>
          <w:w w:val="110"/>
        </w:rPr>
        <w:t>ripartita</w:t>
      </w:r>
      <w:r>
        <w:rPr>
          <w:color w:val="0C0C0F"/>
          <w:spacing w:val="-1"/>
          <w:w w:val="110"/>
        </w:rPr>
        <w:t> </w:t>
      </w:r>
      <w:r>
        <w:rPr>
          <w:color w:val="0C0C0F"/>
          <w:w w:val="110"/>
        </w:rPr>
        <w:t>tra</w:t>
      </w:r>
      <w:r>
        <w:rPr>
          <w:color w:val="0C0C0F"/>
          <w:spacing w:val="-7"/>
          <w:w w:val="110"/>
        </w:rPr>
        <w:t> </w:t>
      </w:r>
      <w:r>
        <w:rPr>
          <w:color w:val="0C0C0F"/>
          <w:w w:val="110"/>
        </w:rPr>
        <w:t>i</w:t>
      </w:r>
      <w:r>
        <w:rPr>
          <w:color w:val="0C0C0F"/>
          <w:spacing w:val="-12"/>
          <w:w w:val="110"/>
        </w:rPr>
        <w:t> </w:t>
      </w:r>
      <w:r>
        <w:rPr>
          <w:color w:val="0C0C0F"/>
          <w:w w:val="110"/>
        </w:rPr>
        <w:t>concorrenti,</w:t>
      </w:r>
      <w:r>
        <w:rPr>
          <w:color w:val="0C0C0F"/>
          <w:spacing w:val="-7"/>
          <w:w w:val="110"/>
        </w:rPr>
        <w:t> </w:t>
      </w:r>
      <w:r>
        <w:rPr>
          <w:color w:val="0C0C0F"/>
          <w:w w:val="110"/>
        </w:rPr>
        <w:t>in</w:t>
      </w:r>
      <w:r>
        <w:rPr>
          <w:color w:val="0C0C0F"/>
          <w:spacing w:val="-3"/>
          <w:w w:val="110"/>
        </w:rPr>
        <w:t> </w:t>
      </w:r>
      <w:r>
        <w:rPr>
          <w:color w:val="0C0C0F"/>
          <w:w w:val="110"/>
        </w:rPr>
        <w:t>base</w:t>
      </w:r>
      <w:r>
        <w:rPr>
          <w:color w:val="0C0C0F"/>
          <w:spacing w:val="-13"/>
          <w:w w:val="110"/>
        </w:rPr>
        <w:t> </w:t>
      </w:r>
      <w:r>
        <w:rPr>
          <w:color w:val="0C0C0F"/>
          <w:w w:val="110"/>
        </w:rPr>
        <w:t>al</w:t>
      </w:r>
      <w:r>
        <w:rPr>
          <w:color w:val="0C0C0F"/>
          <w:spacing w:val="-2"/>
          <w:w w:val="110"/>
        </w:rPr>
        <w:t> </w:t>
      </w:r>
      <w:r>
        <w:rPr>
          <w:color w:val="0C0C0F"/>
          <w:w w:val="110"/>
        </w:rPr>
        <w:t>grado</w:t>
      </w:r>
      <w:r>
        <w:rPr>
          <w:color w:val="0C0C0F"/>
          <w:spacing w:val="-6"/>
          <w:w w:val="110"/>
        </w:rPr>
        <w:t> </w:t>
      </w:r>
      <w:r>
        <w:rPr>
          <w:color w:val="0C0C0F"/>
          <w:w w:val="110"/>
        </w:rPr>
        <w:t>di responsabilità</w:t>
      </w:r>
      <w:r>
        <w:rPr>
          <w:color w:val="0C0C0F"/>
          <w:spacing w:val="-12"/>
          <w:w w:val="110"/>
        </w:rPr>
        <w:t> </w:t>
      </w:r>
      <w:r>
        <w:rPr>
          <w:color w:val="0C0C0F"/>
          <w:w w:val="110"/>
        </w:rPr>
        <w:t>di</w:t>
      </w:r>
      <w:r>
        <w:rPr>
          <w:color w:val="0C0C0F"/>
          <w:spacing w:val="-5"/>
          <w:w w:val="110"/>
        </w:rPr>
        <w:t> </w:t>
      </w:r>
      <w:r>
        <w:rPr>
          <w:color w:val="0C0C0F"/>
          <w:w w:val="110"/>
        </w:rPr>
        <w:t>ciascuno o in parti eguali, secondo la disciplina civilistica delle obbligazioni</w:t>
      </w:r>
      <w:r>
        <w:rPr>
          <w:color w:val="0C0C0F"/>
          <w:spacing w:val="57"/>
          <w:w w:val="110"/>
        </w:rPr>
        <w:t> </w:t>
      </w:r>
      <w:r>
        <w:rPr>
          <w:color w:val="0C0C0F"/>
          <w:w w:val="110"/>
        </w:rPr>
        <w:t>solidali.</w:t>
      </w:r>
    </w:p>
    <w:p>
      <w:pPr>
        <w:pStyle w:val="Heading1"/>
        <w:spacing w:before="158"/>
        <w:ind w:left="288"/>
        <w:jc w:val="both"/>
      </w:pPr>
      <w:r>
        <w:rPr>
          <w:color w:val="0C0C0F"/>
          <w:w w:val="110"/>
          <w:u w:val="thick" w:color="0C0C0F"/>
        </w:rPr>
        <w:t>Soluzione</w:t>
      </w:r>
      <w:r>
        <w:rPr>
          <w:color w:val="0C0C0F"/>
          <w:w w:val="110"/>
        </w:rPr>
        <w:t> </w:t>
      </w:r>
      <w:r>
        <w:rPr>
          <w:color w:val="0C0C0F"/>
          <w:w w:val="110"/>
          <w:u w:val="thick" w:color="0C0C0F"/>
        </w:rPr>
        <w:t>adottata:</w:t>
      </w:r>
    </w:p>
    <w:p>
      <w:pPr>
        <w:pStyle w:val="BodyText"/>
        <w:spacing w:line="357" w:lineRule="auto" w:before="172"/>
        <w:ind w:left="305" w:right="139" w:hanging="8"/>
        <w:jc w:val="both"/>
      </w:pPr>
      <w:r>
        <w:rPr>
          <w:color w:val="0C0C0F"/>
          <w:w w:val="105"/>
        </w:rPr>
        <w:t>La </w:t>
      </w:r>
      <w:r>
        <w:rPr>
          <w:color w:val="212123"/>
          <w:w w:val="105"/>
        </w:rPr>
        <w:t>confisca </w:t>
      </w:r>
      <w:r>
        <w:rPr>
          <w:color w:val="0C0C0F"/>
          <w:w w:val="105"/>
        </w:rPr>
        <w:t>di somme di denaro ha natura diretta </w:t>
      </w:r>
      <w:r>
        <w:rPr>
          <w:color w:val="212123"/>
          <w:w w:val="105"/>
        </w:rPr>
        <w:t>soltanto </w:t>
      </w:r>
      <w:r>
        <w:rPr>
          <w:color w:val="0C0C0F"/>
          <w:w w:val="105"/>
        </w:rPr>
        <w:t>in presenza della prova della</w:t>
      </w:r>
      <w:r>
        <w:rPr>
          <w:color w:val="0C0C0F"/>
          <w:spacing w:val="55"/>
          <w:w w:val="105"/>
        </w:rPr>
        <w:t> </w:t>
      </w:r>
      <w:r>
        <w:rPr>
          <w:color w:val="0C0C0F"/>
          <w:w w:val="105"/>
        </w:rPr>
        <w:t>derivazione causale del bene rispetto al reato, non potendosi far discendere detta qualifica dalla </w:t>
      </w:r>
      <w:r>
        <w:rPr>
          <w:color w:val="0C0C0F"/>
          <w:w w:val="109"/>
        </w:rPr>
        <w:t>mera</w:t>
      </w:r>
      <w:r>
        <w:rPr>
          <w:color w:val="0C0C0F"/>
          <w:spacing w:val="9"/>
        </w:rPr>
        <w:t> </w:t>
      </w:r>
      <w:r>
        <w:rPr>
          <w:color w:val="0C0C0F"/>
          <w:spacing w:val="-1"/>
          <w:w w:val="108"/>
        </w:rPr>
        <w:t>natur</w:t>
      </w:r>
      <w:r>
        <w:rPr>
          <w:color w:val="0C0C0F"/>
          <w:w w:val="108"/>
        </w:rPr>
        <w:t>a</w:t>
      </w:r>
      <w:r>
        <w:rPr>
          <w:color w:val="0C0C0F"/>
          <w:spacing w:val="19"/>
        </w:rPr>
        <w:t> </w:t>
      </w:r>
      <w:r>
        <w:rPr>
          <w:color w:val="0C0C0F"/>
          <w:spacing w:val="-1"/>
          <w:w w:val="106"/>
        </w:rPr>
        <w:t>de</w:t>
      </w:r>
      <w:r>
        <w:rPr>
          <w:color w:val="0C0C0F"/>
          <w:w w:val="106"/>
        </w:rPr>
        <w:t>l</w:t>
      </w:r>
      <w:r>
        <w:rPr>
          <w:color w:val="0C0C0F"/>
          <w:spacing w:val="1"/>
        </w:rPr>
        <w:t> </w:t>
      </w:r>
      <w:r>
        <w:rPr>
          <w:color w:val="0C0C0F"/>
          <w:spacing w:val="-1"/>
          <w:w w:val="103"/>
        </w:rPr>
        <w:t>ben</w:t>
      </w:r>
      <w:r>
        <w:rPr>
          <w:color w:val="0C0C0F"/>
          <w:spacing w:val="-101"/>
          <w:w w:val="103"/>
        </w:rPr>
        <w:t>e</w:t>
      </w:r>
      <w:r>
        <w:rPr>
          <w:color w:val="4D4F50"/>
          <w:w w:val="103"/>
        </w:rPr>
        <w:t>.</w:t>
      </w:r>
      <w:r>
        <w:rPr>
          <w:color w:val="4D4F50"/>
        </w:rPr>
        <w:t> </w:t>
      </w:r>
      <w:r>
        <w:rPr>
          <w:color w:val="0C0C0F"/>
          <w:w w:val="103"/>
        </w:rPr>
        <w:t>.</w:t>
      </w:r>
      <w:r>
        <w:rPr>
          <w:color w:val="0C0C0F"/>
          <w:spacing w:val="9"/>
        </w:rPr>
        <w:t> </w:t>
      </w:r>
      <w:r>
        <w:rPr>
          <w:color w:val="0C0C0F"/>
          <w:spacing w:val="-1"/>
          <w:w w:val="98"/>
        </w:rPr>
        <w:t>L</w:t>
      </w:r>
      <w:r>
        <w:rPr>
          <w:color w:val="0C0C0F"/>
          <w:w w:val="98"/>
        </w:rPr>
        <w:t>a</w:t>
      </w:r>
      <w:r>
        <w:rPr>
          <w:color w:val="0C0C0F"/>
          <w:spacing w:val="10"/>
        </w:rPr>
        <w:t> </w:t>
      </w:r>
      <w:r>
        <w:rPr>
          <w:color w:val="0C0C0F"/>
          <w:w w:val="103"/>
        </w:rPr>
        <w:t>confisca</w:t>
      </w:r>
      <w:r>
        <w:rPr>
          <w:color w:val="0C0C0F"/>
          <w:spacing w:val="16"/>
        </w:rPr>
        <w:t> </w:t>
      </w:r>
      <w:r>
        <w:rPr>
          <w:rFonts w:ascii="Times New Roman" w:hAnsi="Times New Roman"/>
          <w:color w:val="0C0C0F"/>
          <w:spacing w:val="-1"/>
          <w:w w:val="103"/>
          <w:sz w:val="22"/>
        </w:rPr>
        <w:t>è</w:t>
      </w:r>
      <w:r>
        <w:rPr>
          <w:rFonts w:ascii="Times New Roman" w:hAnsi="Times New Roman"/>
          <w:color w:val="0C0C0F"/>
          <w:w w:val="103"/>
          <w:sz w:val="22"/>
        </w:rPr>
        <w:t>,</w:t>
      </w:r>
      <w:r>
        <w:rPr>
          <w:rFonts w:ascii="Times New Roman" w:hAnsi="Times New Roman"/>
          <w:color w:val="0C0C0F"/>
          <w:spacing w:val="15"/>
          <w:sz w:val="22"/>
        </w:rPr>
        <w:t> </w:t>
      </w:r>
      <w:r>
        <w:rPr>
          <w:color w:val="0C0C0F"/>
          <w:spacing w:val="-1"/>
          <w:w w:val="108"/>
        </w:rPr>
        <w:t>invece</w:t>
      </w:r>
      <w:r>
        <w:rPr>
          <w:color w:val="0C0C0F"/>
          <w:w w:val="108"/>
        </w:rPr>
        <w:t>,</w:t>
      </w:r>
      <w:r>
        <w:rPr>
          <w:color w:val="0C0C0F"/>
          <w:spacing w:val="9"/>
        </w:rPr>
        <w:t> </w:t>
      </w:r>
      <w:r>
        <w:rPr>
          <w:color w:val="0C0C0F"/>
          <w:spacing w:val="-1"/>
          <w:w w:val="107"/>
        </w:rPr>
        <w:t>qualificabil</w:t>
      </w:r>
      <w:r>
        <w:rPr>
          <w:color w:val="0C0C0F"/>
          <w:w w:val="107"/>
        </w:rPr>
        <w:t>e</w:t>
      </w:r>
      <w:r>
        <w:rPr>
          <w:color w:val="0C0C0F"/>
          <w:spacing w:val="17"/>
        </w:rPr>
        <w:t> </w:t>
      </w:r>
      <w:r>
        <w:rPr>
          <w:color w:val="0C0C0F"/>
          <w:spacing w:val="-1"/>
          <w:w w:val="106"/>
        </w:rPr>
        <w:t>pe</w:t>
      </w:r>
      <w:r>
        <w:rPr>
          <w:color w:val="0C0C0F"/>
          <w:w w:val="106"/>
        </w:rPr>
        <w:t>r</w:t>
      </w:r>
      <w:r>
        <w:rPr>
          <w:color w:val="0C0C0F"/>
          <w:spacing w:val="7"/>
        </w:rPr>
        <w:t> </w:t>
      </w:r>
      <w:r>
        <w:rPr>
          <w:color w:val="0C0C0F"/>
          <w:spacing w:val="-1"/>
          <w:w w:val="107"/>
        </w:rPr>
        <w:t>equivalent</w:t>
      </w:r>
      <w:r>
        <w:rPr>
          <w:color w:val="0C0C0F"/>
          <w:w w:val="107"/>
        </w:rPr>
        <w:t>e</w:t>
      </w:r>
      <w:r>
        <w:rPr>
          <w:color w:val="0C0C0F"/>
          <w:spacing w:val="18"/>
        </w:rPr>
        <w:t> </w:t>
      </w:r>
      <w:r>
        <w:rPr>
          <w:color w:val="0C0C0F"/>
          <w:spacing w:val="-1"/>
          <w:w w:val="107"/>
        </w:rPr>
        <w:t>i</w:t>
      </w:r>
      <w:r>
        <w:rPr>
          <w:color w:val="0C0C0F"/>
          <w:w w:val="107"/>
        </w:rPr>
        <w:t>n</w:t>
      </w:r>
      <w:r>
        <w:rPr>
          <w:color w:val="0C0C0F"/>
          <w:spacing w:val="14"/>
        </w:rPr>
        <w:t> </w:t>
      </w:r>
      <w:r>
        <w:rPr>
          <w:color w:val="0C0C0F"/>
          <w:spacing w:val="-1"/>
          <w:w w:val="126"/>
        </w:rPr>
        <w:t>tutt</w:t>
      </w:r>
      <w:r>
        <w:rPr>
          <w:color w:val="0C0C0F"/>
          <w:w w:val="126"/>
        </w:rPr>
        <w:t>i</w:t>
      </w:r>
      <w:r>
        <w:rPr>
          <w:color w:val="0C0C0F"/>
          <w:spacing w:val="5"/>
        </w:rPr>
        <w:t> </w:t>
      </w:r>
      <w:r>
        <w:rPr>
          <w:color w:val="0C0C0F"/>
          <w:w w:val="126"/>
        </w:rPr>
        <w:t>i</w:t>
      </w:r>
      <w:r>
        <w:rPr>
          <w:color w:val="0C0C0F"/>
          <w:spacing w:val="-4"/>
        </w:rPr>
        <w:t> </w:t>
      </w:r>
      <w:r>
        <w:rPr>
          <w:color w:val="0C0C0F"/>
          <w:w w:val="103"/>
        </w:rPr>
        <w:t>casi</w:t>
      </w:r>
      <w:r>
        <w:rPr>
          <w:color w:val="0C0C0F"/>
          <w:spacing w:val="4"/>
        </w:rPr>
        <w:t> </w:t>
      </w:r>
      <w:r>
        <w:rPr>
          <w:color w:val="0C0C0F"/>
          <w:spacing w:val="-1"/>
          <w:w w:val="103"/>
        </w:rPr>
        <w:t>i</w:t>
      </w:r>
      <w:r>
        <w:rPr>
          <w:color w:val="0C0C0F"/>
          <w:w w:val="103"/>
        </w:rPr>
        <w:t>n</w:t>
      </w:r>
      <w:r>
        <w:rPr>
          <w:color w:val="0C0C0F"/>
          <w:spacing w:val="21"/>
        </w:rPr>
        <w:t> </w:t>
      </w:r>
      <w:r>
        <w:rPr>
          <w:color w:val="212123"/>
          <w:w w:val="107"/>
        </w:rPr>
        <w:t>cui</w:t>
      </w:r>
      <w:r>
        <w:rPr>
          <w:color w:val="212123"/>
          <w:spacing w:val="6"/>
        </w:rPr>
        <w:t> </w:t>
      </w:r>
      <w:r>
        <w:rPr>
          <w:color w:val="0C0C0F"/>
          <w:spacing w:val="-1"/>
          <w:w w:val="107"/>
        </w:rPr>
        <w:t>non </w:t>
      </w:r>
      <w:r>
        <w:rPr>
          <w:color w:val="212123"/>
          <w:w w:val="105"/>
        </w:rPr>
        <w:t>sussiste </w:t>
      </w:r>
      <w:r>
        <w:rPr>
          <w:color w:val="0C0C0F"/>
          <w:w w:val="105"/>
        </w:rPr>
        <w:t>il predetto nesso di derivazione</w:t>
      </w:r>
      <w:r>
        <w:rPr>
          <w:color w:val="0C0C0F"/>
          <w:spacing w:val="-18"/>
          <w:w w:val="105"/>
        </w:rPr>
        <w:t> </w:t>
      </w:r>
      <w:r>
        <w:rPr>
          <w:color w:val="0C0C0F"/>
          <w:w w:val="105"/>
        </w:rPr>
        <w:t>causale.</w:t>
      </w:r>
    </w:p>
    <w:p>
      <w:pPr>
        <w:pStyle w:val="BodyText"/>
        <w:spacing w:line="352" w:lineRule="auto" w:before="145"/>
        <w:ind w:left="360" w:right="110" w:hanging="23"/>
        <w:jc w:val="both"/>
      </w:pPr>
      <w:r>
        <w:rPr>
          <w:color w:val="0C0C0F"/>
          <w:w w:val="105"/>
        </w:rPr>
        <w:t>In caso di concorso di persone nel reato, esclusa ogni forma di solidarietà passiva, la confisca </w:t>
      </w:r>
      <w:r>
        <w:rPr>
          <w:color w:val="212123"/>
          <w:w w:val="105"/>
          <w:sz w:val="20"/>
        </w:rPr>
        <w:t>è </w:t>
      </w:r>
      <w:r>
        <w:rPr>
          <w:color w:val="0C0C0F"/>
          <w:w w:val="105"/>
        </w:rPr>
        <w:t>disposta nei confronti del </w:t>
      </w:r>
      <w:r>
        <w:rPr>
          <w:color w:val="212123"/>
          <w:w w:val="105"/>
        </w:rPr>
        <w:t>singolo </w:t>
      </w:r>
      <w:r>
        <w:rPr>
          <w:color w:val="0C0C0F"/>
          <w:w w:val="105"/>
        </w:rPr>
        <w:t>concorrente limitatamente a quanto dal medesimo concretamente conseguito. Il relativo accertamento </w:t>
      </w:r>
      <w:r>
        <w:rPr>
          <w:rFonts w:ascii="Times New Roman" w:hAnsi="Times New Roman"/>
          <w:color w:val="0C0C0F"/>
          <w:w w:val="105"/>
          <w:sz w:val="22"/>
        </w:rPr>
        <w:t>è </w:t>
      </w:r>
      <w:r>
        <w:rPr>
          <w:color w:val="0C0C0F"/>
          <w:w w:val="105"/>
        </w:rPr>
        <w:t>oggetto di prova nel contraddittor </w:t>
      </w:r>
      <w:r>
        <w:rPr>
          <w:color w:val="4D4F50"/>
          <w:spacing w:val="4"/>
          <w:w w:val="105"/>
        </w:rPr>
        <w:t>i</w:t>
      </w:r>
      <w:r>
        <w:rPr>
          <w:color w:val="0C0C0F"/>
          <w:spacing w:val="4"/>
          <w:w w:val="105"/>
        </w:rPr>
        <w:t>o </w:t>
      </w:r>
      <w:r>
        <w:rPr>
          <w:color w:val="212123"/>
          <w:w w:val="105"/>
        </w:rPr>
        <w:t>fra</w:t>
      </w:r>
      <w:r>
        <w:rPr>
          <w:color w:val="212123"/>
          <w:spacing w:val="39"/>
          <w:w w:val="105"/>
        </w:rPr>
        <w:t> </w:t>
      </w:r>
      <w:r>
        <w:rPr>
          <w:color w:val="0C0C0F"/>
          <w:w w:val="105"/>
        </w:rPr>
        <w:t>le</w:t>
      </w:r>
    </w:p>
    <w:p>
      <w:pPr>
        <w:spacing w:after="0" w:line="352" w:lineRule="auto"/>
        <w:jc w:val="both"/>
        <w:sectPr>
          <w:type w:val="continuous"/>
          <w:pgSz w:w="10750" w:h="15840"/>
          <w:pgMar w:top="700" w:bottom="280" w:left="1040" w:right="500"/>
        </w:sectPr>
      </w:pPr>
    </w:p>
    <w:p>
      <w:pPr>
        <w:pStyle w:val="BodyText"/>
        <w:spacing w:line="381" w:lineRule="auto" w:before="64"/>
        <w:ind w:left="110" w:right="155" w:hanging="2"/>
        <w:jc w:val="both"/>
      </w:pPr>
      <w:r>
        <w:rPr>
          <w:color w:val="282D33"/>
          <w:spacing w:val="2"/>
          <w:w w:val="105"/>
        </w:rPr>
        <w:t>pa</w:t>
      </w:r>
      <w:r>
        <w:rPr>
          <w:color w:val="42484D"/>
          <w:spacing w:val="2"/>
          <w:w w:val="105"/>
        </w:rPr>
        <w:t>r</w:t>
      </w:r>
      <w:r>
        <w:rPr>
          <w:color w:val="282D33"/>
          <w:spacing w:val="2"/>
          <w:w w:val="105"/>
        </w:rPr>
        <w:t>t</w:t>
      </w:r>
      <w:r>
        <w:rPr>
          <w:color w:val="576064"/>
          <w:spacing w:val="2"/>
          <w:w w:val="105"/>
        </w:rPr>
        <w:t>i</w:t>
      </w:r>
      <w:r>
        <w:rPr>
          <w:color w:val="282D33"/>
          <w:spacing w:val="2"/>
          <w:w w:val="105"/>
        </w:rPr>
        <w:t>.</w:t>
      </w:r>
      <w:r>
        <w:rPr>
          <w:color w:val="282D33"/>
          <w:spacing w:val="-21"/>
          <w:w w:val="105"/>
        </w:rPr>
        <w:t> </w:t>
      </w:r>
      <w:r>
        <w:rPr>
          <w:color w:val="282D33"/>
          <w:w w:val="105"/>
        </w:rPr>
        <w:t>Solo</w:t>
      </w:r>
      <w:r>
        <w:rPr>
          <w:color w:val="282D33"/>
          <w:spacing w:val="-14"/>
          <w:w w:val="105"/>
        </w:rPr>
        <w:t> </w:t>
      </w:r>
      <w:r>
        <w:rPr>
          <w:color w:val="282D33"/>
          <w:w w:val="105"/>
        </w:rPr>
        <w:t>in</w:t>
      </w:r>
      <w:r>
        <w:rPr>
          <w:color w:val="282D33"/>
          <w:spacing w:val="-9"/>
          <w:w w:val="105"/>
        </w:rPr>
        <w:t> </w:t>
      </w:r>
      <w:r>
        <w:rPr>
          <w:color w:val="42484D"/>
          <w:w w:val="105"/>
        </w:rPr>
        <w:t>c</w:t>
      </w:r>
      <w:r>
        <w:rPr>
          <w:color w:val="282D33"/>
          <w:w w:val="105"/>
        </w:rPr>
        <w:t>a</w:t>
      </w:r>
      <w:r>
        <w:rPr>
          <w:color w:val="42484D"/>
          <w:w w:val="105"/>
        </w:rPr>
        <w:t>so</w:t>
      </w:r>
      <w:r>
        <w:rPr>
          <w:color w:val="42484D"/>
          <w:spacing w:val="-31"/>
          <w:w w:val="105"/>
        </w:rPr>
        <w:t> </w:t>
      </w:r>
      <w:r>
        <w:rPr>
          <w:color w:val="282D33"/>
          <w:w w:val="105"/>
        </w:rPr>
        <w:t>d1</w:t>
      </w:r>
      <w:r>
        <w:rPr>
          <w:color w:val="282D33"/>
          <w:spacing w:val="-38"/>
          <w:w w:val="105"/>
        </w:rPr>
        <w:t> </w:t>
      </w:r>
      <w:r>
        <w:rPr>
          <w:color w:val="282D33"/>
          <w:w w:val="105"/>
        </w:rPr>
        <w:t>m</w:t>
      </w:r>
      <w:r>
        <w:rPr>
          <w:color w:val="282D33"/>
          <w:spacing w:val="-27"/>
          <w:w w:val="105"/>
        </w:rPr>
        <w:t> </w:t>
      </w:r>
      <w:r>
        <w:rPr>
          <w:color w:val="42484D"/>
          <w:w w:val="105"/>
        </w:rPr>
        <w:t>a</w:t>
      </w:r>
      <w:r>
        <w:rPr>
          <w:color w:val="282D33"/>
          <w:w w:val="105"/>
        </w:rPr>
        <w:t>ncata</w:t>
      </w:r>
      <w:r>
        <w:rPr>
          <w:color w:val="282D33"/>
          <w:spacing w:val="-1"/>
          <w:w w:val="105"/>
        </w:rPr>
        <w:t> </w:t>
      </w:r>
      <w:r>
        <w:rPr>
          <w:color w:val="282D33"/>
          <w:w w:val="105"/>
        </w:rPr>
        <w:t>individua</w:t>
      </w:r>
      <w:r>
        <w:rPr>
          <w:color w:val="42484D"/>
          <w:w w:val="105"/>
        </w:rPr>
        <w:t>z</w:t>
      </w:r>
      <w:r>
        <w:rPr>
          <w:color w:val="282D33"/>
          <w:w w:val="105"/>
        </w:rPr>
        <w:t>ione</w:t>
      </w:r>
      <w:r>
        <w:rPr>
          <w:color w:val="282D33"/>
          <w:spacing w:val="-28"/>
          <w:w w:val="105"/>
        </w:rPr>
        <w:t> </w:t>
      </w:r>
      <w:r>
        <w:rPr>
          <w:color w:val="13161C"/>
          <w:w w:val="105"/>
        </w:rPr>
        <w:t>della</w:t>
      </w:r>
      <w:r>
        <w:rPr>
          <w:color w:val="13161C"/>
          <w:spacing w:val="-13"/>
          <w:w w:val="105"/>
        </w:rPr>
        <w:t> </w:t>
      </w:r>
      <w:r>
        <w:rPr>
          <w:color w:val="282D33"/>
          <w:w w:val="105"/>
        </w:rPr>
        <w:t>quota</w:t>
      </w:r>
      <w:r>
        <w:rPr>
          <w:color w:val="282D33"/>
          <w:spacing w:val="-15"/>
          <w:w w:val="105"/>
        </w:rPr>
        <w:t> </w:t>
      </w:r>
      <w:r>
        <w:rPr>
          <w:color w:val="282D33"/>
          <w:w w:val="105"/>
        </w:rPr>
        <w:t>di</w:t>
      </w:r>
      <w:r>
        <w:rPr>
          <w:color w:val="282D33"/>
          <w:spacing w:val="-18"/>
          <w:w w:val="105"/>
        </w:rPr>
        <w:t> </w:t>
      </w:r>
      <w:r>
        <w:rPr>
          <w:color w:val="282D33"/>
          <w:w w:val="105"/>
        </w:rPr>
        <w:t>arri</w:t>
      </w:r>
      <w:r>
        <w:rPr>
          <w:color w:val="282D33"/>
          <w:spacing w:val="-23"/>
          <w:w w:val="105"/>
        </w:rPr>
        <w:t> </w:t>
      </w:r>
      <w:r>
        <w:rPr>
          <w:color w:val="42484D"/>
          <w:w w:val="105"/>
        </w:rPr>
        <w:t>cc</w:t>
      </w:r>
      <w:r>
        <w:rPr>
          <w:color w:val="282D33"/>
          <w:w w:val="105"/>
        </w:rPr>
        <w:t>him</w:t>
      </w:r>
      <w:r>
        <w:rPr>
          <w:color w:val="42484D"/>
          <w:w w:val="105"/>
        </w:rPr>
        <w:t>e</w:t>
      </w:r>
      <w:r>
        <w:rPr>
          <w:color w:val="282D33"/>
          <w:w w:val="105"/>
        </w:rPr>
        <w:t>n</w:t>
      </w:r>
      <w:r>
        <w:rPr>
          <w:color w:val="42484D"/>
          <w:w w:val="105"/>
        </w:rPr>
        <w:t>t</w:t>
      </w:r>
      <w:r>
        <w:rPr>
          <w:color w:val="282D33"/>
          <w:w w:val="105"/>
        </w:rPr>
        <w:t>o</w:t>
      </w:r>
      <w:r>
        <w:rPr>
          <w:color w:val="282D33"/>
          <w:spacing w:val="-24"/>
          <w:w w:val="105"/>
        </w:rPr>
        <w:t> </w:t>
      </w:r>
      <w:r>
        <w:rPr>
          <w:color w:val="282D33"/>
          <w:w w:val="105"/>
        </w:rPr>
        <w:t>d</w:t>
      </w:r>
      <w:r>
        <w:rPr>
          <w:color w:val="576064"/>
          <w:w w:val="105"/>
        </w:rPr>
        <w:t>e</w:t>
      </w:r>
      <w:r>
        <w:rPr>
          <w:color w:val="282D33"/>
          <w:w w:val="105"/>
        </w:rPr>
        <w:t>l</w:t>
      </w:r>
      <w:r>
        <w:rPr>
          <w:color w:val="282D33"/>
          <w:spacing w:val="-16"/>
          <w:w w:val="105"/>
        </w:rPr>
        <w:t> </w:t>
      </w:r>
      <w:r>
        <w:rPr>
          <w:color w:val="576064"/>
          <w:w w:val="105"/>
        </w:rPr>
        <w:t>s</w:t>
      </w:r>
      <w:r>
        <w:rPr>
          <w:color w:val="282D33"/>
          <w:w w:val="105"/>
        </w:rPr>
        <w:t>ing</w:t>
      </w:r>
      <w:r>
        <w:rPr>
          <w:color w:val="42484D"/>
          <w:w w:val="105"/>
        </w:rPr>
        <w:t>o</w:t>
      </w:r>
      <w:r>
        <w:rPr>
          <w:color w:val="282D33"/>
          <w:w w:val="105"/>
        </w:rPr>
        <w:t>l</w:t>
      </w:r>
      <w:r>
        <w:rPr>
          <w:color w:val="42484D"/>
          <w:w w:val="105"/>
        </w:rPr>
        <w:t>o</w:t>
      </w:r>
      <w:r>
        <w:rPr>
          <w:color w:val="42484D"/>
          <w:spacing w:val="-17"/>
          <w:w w:val="105"/>
        </w:rPr>
        <w:t> </w:t>
      </w:r>
      <w:r>
        <w:rPr>
          <w:color w:val="42484D"/>
          <w:w w:val="105"/>
        </w:rPr>
        <w:t>c</w:t>
      </w:r>
      <w:r>
        <w:rPr>
          <w:color w:val="282D33"/>
          <w:w w:val="105"/>
        </w:rPr>
        <w:t>onc</w:t>
      </w:r>
      <w:r>
        <w:rPr>
          <w:color w:val="42484D"/>
          <w:w w:val="105"/>
        </w:rPr>
        <w:t>o</w:t>
      </w:r>
      <w:r>
        <w:rPr>
          <w:color w:val="282D33"/>
          <w:w w:val="105"/>
        </w:rPr>
        <w:t>r</w:t>
      </w:r>
      <w:r>
        <w:rPr>
          <w:color w:val="42484D"/>
          <w:w w:val="105"/>
        </w:rPr>
        <w:t>re</w:t>
      </w:r>
      <w:r>
        <w:rPr>
          <w:color w:val="282D33"/>
          <w:w w:val="105"/>
        </w:rPr>
        <w:t>n</w:t>
      </w:r>
      <w:r>
        <w:rPr>
          <w:color w:val="42484D"/>
          <w:w w:val="105"/>
        </w:rPr>
        <w:t>te, socc</w:t>
      </w:r>
      <w:r>
        <w:rPr>
          <w:color w:val="282D33"/>
          <w:w w:val="105"/>
        </w:rPr>
        <w:t>orre il crit </w:t>
      </w:r>
      <w:r>
        <w:rPr>
          <w:color w:val="42484D"/>
          <w:w w:val="105"/>
        </w:rPr>
        <w:t>e</w:t>
      </w:r>
      <w:r>
        <w:rPr>
          <w:color w:val="282D33"/>
          <w:w w:val="105"/>
        </w:rPr>
        <w:t>rio d</w:t>
      </w:r>
      <w:r>
        <w:rPr>
          <w:color w:val="42484D"/>
          <w:w w:val="105"/>
        </w:rPr>
        <w:t>e</w:t>
      </w:r>
      <w:r>
        <w:rPr>
          <w:color w:val="13161C"/>
          <w:w w:val="105"/>
        </w:rPr>
        <w:t>lla riparti </w:t>
      </w:r>
      <w:r>
        <w:rPr>
          <w:color w:val="42484D"/>
          <w:w w:val="105"/>
        </w:rPr>
        <w:t>z</w:t>
      </w:r>
      <w:r>
        <w:rPr>
          <w:color w:val="13161C"/>
          <w:w w:val="105"/>
        </w:rPr>
        <w:t>ione </w:t>
      </w:r>
      <w:r>
        <w:rPr>
          <w:color w:val="282D33"/>
          <w:w w:val="105"/>
        </w:rPr>
        <w:t>in </w:t>
      </w:r>
      <w:r>
        <w:rPr>
          <w:color w:val="13161C"/>
          <w:w w:val="105"/>
        </w:rPr>
        <w:t>parti </w:t>
      </w:r>
      <w:r>
        <w:rPr>
          <w:color w:val="13161C"/>
          <w:spacing w:val="-3"/>
          <w:w w:val="105"/>
        </w:rPr>
        <w:t>uguali</w:t>
      </w:r>
      <w:r>
        <w:rPr>
          <w:color w:val="13161C"/>
          <w:spacing w:val="-7"/>
          <w:w w:val="105"/>
        </w:rPr>
        <w:t> </w:t>
      </w:r>
      <w:r>
        <w:rPr>
          <w:color w:val="42484D"/>
          <w:w w:val="105"/>
        </w:rPr>
        <w:t>.</w:t>
      </w:r>
    </w:p>
    <w:p>
      <w:pPr>
        <w:pStyle w:val="BodyText"/>
        <w:spacing w:line="379" w:lineRule="auto" w:before="140"/>
        <w:ind w:left="115" w:right="101" w:firstLine="2"/>
        <w:jc w:val="both"/>
      </w:pPr>
      <w:r>
        <w:rPr>
          <w:rFonts w:ascii="Times New Roman"/>
          <w:color w:val="282D33"/>
          <w:w w:val="105"/>
          <w:sz w:val="20"/>
        </w:rPr>
        <w:t>I </w:t>
      </w:r>
      <w:r>
        <w:rPr>
          <w:color w:val="282D33"/>
          <w:w w:val="105"/>
        </w:rPr>
        <w:t>medesimi prin</w:t>
      </w:r>
      <w:r>
        <w:rPr>
          <w:color w:val="42484D"/>
          <w:w w:val="105"/>
        </w:rPr>
        <w:t>c</w:t>
      </w:r>
      <w:r>
        <w:rPr>
          <w:color w:val="13161C"/>
          <w:w w:val="105"/>
        </w:rPr>
        <w:t>ipi </w:t>
      </w:r>
      <w:r>
        <w:rPr>
          <w:color w:val="282D33"/>
          <w:w w:val="105"/>
        </w:rPr>
        <w:t>operano </w:t>
      </w:r>
      <w:r>
        <w:rPr>
          <w:color w:val="13161C"/>
          <w:w w:val="105"/>
        </w:rPr>
        <w:t>in </w:t>
      </w:r>
      <w:r>
        <w:rPr>
          <w:color w:val="282D33"/>
          <w:w w:val="105"/>
        </w:rPr>
        <w:t>caso </w:t>
      </w:r>
      <w:r>
        <w:rPr>
          <w:color w:val="13161C"/>
          <w:w w:val="105"/>
        </w:rPr>
        <w:t>di sequestro finalizzato </w:t>
      </w:r>
      <w:r>
        <w:rPr>
          <w:color w:val="282D33"/>
          <w:w w:val="105"/>
        </w:rPr>
        <w:t>alla confisca </w:t>
      </w:r>
      <w:r>
        <w:rPr>
          <w:color w:val="13161C"/>
          <w:w w:val="105"/>
        </w:rPr>
        <w:t>per </w:t>
      </w:r>
      <w:r>
        <w:rPr>
          <w:color w:val="282D33"/>
          <w:w w:val="105"/>
        </w:rPr>
        <w:t>Il </w:t>
      </w:r>
      <w:r>
        <w:rPr>
          <w:color w:val="13161C"/>
          <w:w w:val="105"/>
        </w:rPr>
        <w:t>quale </w:t>
      </w:r>
      <w:r>
        <w:rPr>
          <w:color w:val="282D33"/>
          <w:w w:val="105"/>
        </w:rPr>
        <w:t>l</w:t>
      </w:r>
      <w:r>
        <w:rPr>
          <w:color w:val="42484D"/>
          <w:w w:val="105"/>
        </w:rPr>
        <w:t>'</w:t>
      </w:r>
      <w:r>
        <w:rPr>
          <w:color w:val="282D33"/>
          <w:w w:val="105"/>
        </w:rPr>
        <w:t>obbligo</w:t>
      </w:r>
      <w:r>
        <w:rPr>
          <w:color w:val="13161C"/>
          <w:w w:val="105"/>
        </w:rPr>
        <w:t> motivazionale del giudice va modulato in relazione allo </w:t>
      </w:r>
      <w:r>
        <w:rPr>
          <w:color w:val="282D33"/>
          <w:w w:val="105"/>
        </w:rPr>
        <w:t>sviluppo della </w:t>
      </w:r>
      <w:r>
        <w:rPr>
          <w:color w:val="13161C"/>
          <w:w w:val="105"/>
        </w:rPr>
        <w:t>fase procedimentale </w:t>
      </w:r>
      <w:r>
        <w:rPr>
          <w:color w:val="282D33"/>
          <w:w w:val="105"/>
        </w:rPr>
        <w:t>e </w:t>
      </w:r>
      <w:r>
        <w:rPr>
          <w:color w:val="13161C"/>
          <w:w w:val="105"/>
        </w:rPr>
        <w:t>agli</w:t>
      </w:r>
      <w:r>
        <w:rPr>
          <w:color w:val="AAACAC"/>
          <w:w w:val="105"/>
        </w:rPr>
        <w:t>.</w:t>
      </w:r>
      <w:r>
        <w:rPr>
          <w:color w:val="282D33"/>
          <w:w w:val="105"/>
        </w:rPr>
        <w:t> elementi acquisiti.</w:t>
      </w:r>
    </w:p>
    <w:p>
      <w:pPr>
        <w:pStyle w:val="Heading1"/>
        <w:spacing w:before="149"/>
        <w:ind w:left="128"/>
      </w:pPr>
      <w:r>
        <w:rPr>
          <w:color w:val="282D33"/>
          <w:w w:val="110"/>
          <w:u w:val="thick" w:color="282D33"/>
        </w:rPr>
        <w:t>Riferimenti</w:t>
      </w:r>
      <w:r>
        <w:rPr>
          <w:color w:val="282D33"/>
          <w:w w:val="110"/>
        </w:rPr>
        <w:t> </w:t>
      </w:r>
      <w:r>
        <w:rPr>
          <w:color w:val="13161C"/>
          <w:w w:val="110"/>
          <w:u w:val="thick" w:color="13161C"/>
        </w:rPr>
        <w:t>normativi:</w:t>
      </w:r>
    </w:p>
    <w:p>
      <w:pPr>
        <w:pStyle w:val="BodyText"/>
        <w:spacing w:line="278" w:lineRule="auto" w:before="190"/>
        <w:ind w:left="130" w:hanging="8"/>
      </w:pPr>
      <w:r>
        <w:rPr>
          <w:color w:val="282D33"/>
          <w:w w:val="110"/>
        </w:rPr>
        <w:t>Cost. </w:t>
      </w:r>
      <w:r>
        <w:rPr>
          <w:color w:val="42484D"/>
          <w:w w:val="110"/>
        </w:rPr>
        <w:t>, </w:t>
      </w:r>
      <w:r>
        <w:rPr>
          <w:color w:val="13161C"/>
          <w:w w:val="110"/>
        </w:rPr>
        <w:t>artt. 25</w:t>
      </w:r>
      <w:r>
        <w:rPr>
          <w:color w:val="42484D"/>
          <w:w w:val="110"/>
        </w:rPr>
        <w:t>, </w:t>
      </w:r>
      <w:r>
        <w:rPr>
          <w:color w:val="282D33"/>
          <w:w w:val="110"/>
        </w:rPr>
        <w:t>27; </w:t>
      </w:r>
      <w:r>
        <w:rPr>
          <w:color w:val="13161C"/>
          <w:w w:val="110"/>
        </w:rPr>
        <w:t>artt. 6 e 7 CEDU; cod. pen., artt. </w:t>
      </w:r>
      <w:r>
        <w:rPr>
          <w:color w:val="282D33"/>
          <w:w w:val="110"/>
        </w:rPr>
        <w:t>110, 240, 322-ter; cod</w:t>
      </w:r>
      <w:r>
        <w:rPr>
          <w:color w:val="42484D"/>
          <w:w w:val="110"/>
        </w:rPr>
        <w:t>. </w:t>
      </w:r>
      <w:r>
        <w:rPr>
          <w:color w:val="13161C"/>
          <w:w w:val="110"/>
        </w:rPr>
        <w:t>proc</w:t>
      </w:r>
      <w:r>
        <w:rPr>
          <w:color w:val="42484D"/>
          <w:w w:val="110"/>
        </w:rPr>
        <w:t>. </w:t>
      </w:r>
      <w:r>
        <w:rPr>
          <w:color w:val="13161C"/>
          <w:w w:val="110"/>
        </w:rPr>
        <w:t>pen</w:t>
      </w:r>
      <w:r>
        <w:rPr>
          <w:color w:val="576064"/>
          <w:w w:val="110"/>
        </w:rPr>
        <w:t>.</w:t>
      </w:r>
      <w:r>
        <w:rPr>
          <w:color w:val="282D33"/>
          <w:w w:val="110"/>
        </w:rPr>
        <w:t>, </w:t>
      </w:r>
      <w:r>
        <w:rPr>
          <w:color w:val="13161C"/>
          <w:w w:val="110"/>
        </w:rPr>
        <w:t>art. </w:t>
      </w:r>
      <w:r>
        <w:rPr>
          <w:color w:val="282D33"/>
          <w:w w:val="110"/>
        </w:rPr>
        <w:t>321.</w:t>
      </w:r>
    </w:p>
    <w:p>
      <w:pPr>
        <w:pStyle w:val="BodyText"/>
        <w:rPr>
          <w:sz w:val="20"/>
        </w:rPr>
      </w:pPr>
    </w:p>
    <w:p>
      <w:pPr>
        <w:pStyle w:val="BodyText"/>
        <w:rPr>
          <w:sz w:val="20"/>
        </w:rPr>
      </w:pPr>
    </w:p>
    <w:p>
      <w:pPr>
        <w:pStyle w:val="BodyText"/>
        <w:rPr>
          <w:sz w:val="20"/>
        </w:rPr>
      </w:pPr>
    </w:p>
    <w:p>
      <w:pPr>
        <w:pStyle w:val="BodyText"/>
        <w:spacing w:before="8"/>
        <w:rPr>
          <w:sz w:val="22"/>
        </w:rPr>
      </w:pPr>
    </w:p>
    <w:p>
      <w:pPr>
        <w:spacing w:before="1"/>
        <w:ind w:left="5097" w:right="1561" w:firstLine="0"/>
        <w:jc w:val="center"/>
        <w:rPr>
          <w:b/>
          <w:sz w:val="21"/>
        </w:rPr>
      </w:pPr>
      <w:r>
        <w:rPr>
          <w:b/>
          <w:color w:val="13161C"/>
          <w:w w:val="105"/>
          <w:sz w:val="21"/>
        </w:rPr>
        <w:t>La Prima Presidente</w:t>
      </w:r>
    </w:p>
    <w:p>
      <w:pPr>
        <w:spacing w:line="227" w:lineRule="exact" w:before="65"/>
        <w:ind w:left="5097" w:right="1502" w:firstLine="0"/>
        <w:jc w:val="center"/>
        <w:rPr>
          <w:i/>
          <w:sz w:val="20"/>
        </w:rPr>
      </w:pPr>
      <w:r>
        <w:rPr>
          <w:i/>
          <w:color w:val="13161C"/>
          <w:w w:val="105"/>
          <w:sz w:val="20"/>
        </w:rPr>
        <w:t>Margherita Cassano</w:t>
      </w:r>
    </w:p>
    <w:p>
      <w:pPr>
        <w:spacing w:line="710" w:lineRule="exact" w:before="0"/>
        <w:ind w:left="5580" w:right="0" w:firstLine="0"/>
        <w:jc w:val="left"/>
        <w:rPr>
          <w:i/>
          <w:sz w:val="62"/>
        </w:rPr>
      </w:pPr>
      <w:r>
        <w:rPr>
          <w:i/>
          <w:color w:val="282D33"/>
          <w:w w:val="80"/>
          <w:sz w:val="62"/>
        </w:rPr>
        <w:t>&lt;:13)</w:t>
      </w:r>
    </w:p>
    <w:sectPr>
      <w:pgSz w:w="10480" w:h="15840"/>
      <w:pgMar w:top="1240" w:bottom="280" w:left="9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ind w:left="107"/>
      <w:outlineLvl w:val="1"/>
    </w:pPr>
    <w:rPr>
      <w:rFonts w:ascii="Arial" w:hAnsi="Arial" w:eastAsia="Arial" w:cs="Arial"/>
      <w:b/>
      <w:bCs/>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2024-09-27T08:31:01Z</dcterms:created>
  <dcterms:modified xsi:type="dcterms:W3CDTF">2024-09-27T08:31:01Z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Scan for Android 24.09.12-google-dynamic</vt:lpwstr>
  </property>
</Properties>
</file>