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7726" w14:textId="4B01D443" w:rsidR="00E951F5" w:rsidRDefault="00E951F5">
      <w:pPr>
        <w:rPr>
          <w:b/>
          <w:bCs/>
        </w:rPr>
      </w:pPr>
      <w:r w:rsidRPr="0001762E">
        <w:rPr>
          <w:b/>
          <w:bCs/>
        </w:rPr>
        <w:t>Attività preliminari all’accettazione dell’incarico</w:t>
      </w:r>
    </w:p>
    <w:p w14:paraId="7B64D1B3" w14:textId="77777777" w:rsidR="0001762E" w:rsidRPr="0001762E" w:rsidRDefault="0001762E">
      <w:pPr>
        <w:rPr>
          <w:b/>
          <w:bCs/>
        </w:rPr>
      </w:pPr>
    </w:p>
    <w:tbl>
      <w:tblPr>
        <w:tblStyle w:val="Grigliatabella"/>
        <w:tblW w:w="0" w:type="auto"/>
        <w:tblInd w:w="902" w:type="dxa"/>
        <w:tblLook w:val="04A0" w:firstRow="1" w:lastRow="0" w:firstColumn="1" w:lastColumn="0" w:noHBand="0" w:noVBand="1"/>
      </w:tblPr>
      <w:tblGrid>
        <w:gridCol w:w="2945"/>
        <w:gridCol w:w="3003"/>
        <w:gridCol w:w="2778"/>
      </w:tblGrid>
      <w:tr w:rsidR="00E951F5" w:rsidRPr="00FD6476" w14:paraId="79CDCCFC" w14:textId="77777777" w:rsidTr="0001762E">
        <w:tc>
          <w:tcPr>
            <w:tcW w:w="2945" w:type="dxa"/>
            <w:vAlign w:val="center"/>
          </w:tcPr>
          <w:p w14:paraId="6F5A26F4" w14:textId="77777777" w:rsidR="00E951F5" w:rsidRPr="00FD6476" w:rsidRDefault="00E951F5" w:rsidP="009F3FE1">
            <w:pPr>
              <w:rPr>
                <w:rFonts w:asciiTheme="minorHAnsi" w:hAnsiTheme="minorHAnsi"/>
                <w:b/>
                <w:bCs/>
              </w:rPr>
            </w:pPr>
            <w:r w:rsidRPr="00FD6476">
              <w:rPr>
                <w:rFonts w:asciiTheme="minorHAnsi" w:hAnsiTheme="minorHAnsi"/>
                <w:b/>
                <w:bCs/>
              </w:rPr>
              <w:t>FASI</w:t>
            </w:r>
          </w:p>
        </w:tc>
        <w:tc>
          <w:tcPr>
            <w:tcW w:w="3003" w:type="dxa"/>
          </w:tcPr>
          <w:p w14:paraId="70954D45" w14:textId="77777777" w:rsidR="00E951F5" w:rsidRPr="00FD6476" w:rsidRDefault="00E951F5" w:rsidP="009F3FE1">
            <w:pPr>
              <w:rPr>
                <w:rFonts w:asciiTheme="minorHAnsi" w:hAnsiTheme="minorHAnsi"/>
                <w:b/>
                <w:bCs/>
              </w:rPr>
            </w:pPr>
            <w:r w:rsidRPr="00FD6476">
              <w:rPr>
                <w:rFonts w:asciiTheme="minorHAnsi" w:hAnsiTheme="minorHAnsi"/>
                <w:b/>
                <w:bCs/>
              </w:rPr>
              <w:t>Attività</w:t>
            </w:r>
          </w:p>
        </w:tc>
        <w:tc>
          <w:tcPr>
            <w:tcW w:w="2778" w:type="dxa"/>
            <w:vAlign w:val="center"/>
          </w:tcPr>
          <w:p w14:paraId="2AC24495" w14:textId="77777777" w:rsidR="00E951F5" w:rsidRPr="00FD6476" w:rsidRDefault="00E951F5" w:rsidP="009F3F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D6476">
              <w:rPr>
                <w:rFonts w:asciiTheme="minorHAnsi" w:hAnsiTheme="minorHAnsi"/>
                <w:b/>
                <w:bCs/>
              </w:rPr>
              <w:t>Output</w:t>
            </w:r>
          </w:p>
        </w:tc>
      </w:tr>
      <w:tr w:rsidR="00E951F5" w:rsidRPr="00FD6476" w14:paraId="7EF5D6A0" w14:textId="77777777" w:rsidTr="0001762E">
        <w:tc>
          <w:tcPr>
            <w:tcW w:w="2945" w:type="dxa"/>
            <w:vMerge w:val="restart"/>
            <w:vAlign w:val="center"/>
          </w:tcPr>
          <w:p w14:paraId="673DDCFA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FASE DI INTERIM</w:t>
            </w:r>
            <w:r w:rsidRPr="00FD6476">
              <w:rPr>
                <w:rFonts w:asciiTheme="minorHAnsi" w:hAnsiTheme="minorHAnsi"/>
              </w:rPr>
              <w:br/>
              <w:t>Conoscenza e analisi</w:t>
            </w:r>
          </w:p>
        </w:tc>
        <w:tc>
          <w:tcPr>
            <w:tcW w:w="3003" w:type="dxa"/>
          </w:tcPr>
          <w:p w14:paraId="4B533F5B" w14:textId="18A3DE16" w:rsidR="00E951F5" w:rsidRPr="00FD6476" w:rsidRDefault="00E951F5" w:rsidP="009F3FE1">
            <w:pPr>
              <w:rPr>
                <w:rFonts w:asciiTheme="minorHAnsi" w:hAnsiTheme="minorHAnsi"/>
              </w:rPr>
            </w:pPr>
            <w:proofErr w:type="spellStart"/>
            <w:r w:rsidRPr="00FD6476">
              <w:rPr>
                <w:rFonts w:asciiTheme="minorHAnsi" w:hAnsiTheme="minorHAnsi"/>
              </w:rPr>
              <w:t>Pre</w:t>
            </w:r>
            <w:proofErr w:type="spellEnd"/>
            <w:r w:rsidRPr="00FD6476">
              <w:rPr>
                <w:rFonts w:asciiTheme="minorHAnsi" w:hAnsiTheme="minorHAnsi"/>
              </w:rPr>
              <w:t>-pianificazione della revisione</w:t>
            </w:r>
          </w:p>
        </w:tc>
        <w:tc>
          <w:tcPr>
            <w:tcW w:w="2778" w:type="dxa"/>
            <w:vMerge w:val="restart"/>
            <w:vAlign w:val="center"/>
          </w:tcPr>
          <w:p w14:paraId="53B26C69" w14:textId="77777777" w:rsidR="00E951F5" w:rsidRPr="00FD6476" w:rsidRDefault="00E951F5" w:rsidP="009F3FE1">
            <w:pPr>
              <w:jc w:val="center"/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Memorandum di pianificazione</w:t>
            </w:r>
          </w:p>
        </w:tc>
      </w:tr>
      <w:tr w:rsidR="00E951F5" w:rsidRPr="00FD6476" w14:paraId="26F54A50" w14:textId="77777777" w:rsidTr="0001762E">
        <w:tc>
          <w:tcPr>
            <w:tcW w:w="2945" w:type="dxa"/>
            <w:vMerge/>
          </w:tcPr>
          <w:p w14:paraId="3837BA34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4CEF1CF4" w14:textId="6E6A7507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Ottenimento informazioni generali sull'azienda e sul settore</w:t>
            </w:r>
            <w:r w:rsidR="00020DAB" w:rsidRPr="00FD6476">
              <w:rPr>
                <w:rFonts w:asciiTheme="minorHAnsi" w:hAnsiTheme="minorHAnsi"/>
              </w:rPr>
              <w:t xml:space="preserve"> </w:t>
            </w:r>
            <w:r w:rsidRPr="00FD6476">
              <w:rPr>
                <w:rFonts w:asciiTheme="minorHAnsi" w:hAnsiTheme="minorHAnsi"/>
              </w:rPr>
              <w:t xml:space="preserve">aziendale. </w:t>
            </w:r>
            <w:r w:rsidR="00020DAB" w:rsidRPr="00FD6476">
              <w:rPr>
                <w:rFonts w:asciiTheme="minorHAnsi" w:hAnsiTheme="minorHAnsi"/>
              </w:rPr>
              <w:t>A</w:t>
            </w:r>
            <w:r w:rsidRPr="00FD6476">
              <w:rPr>
                <w:rFonts w:asciiTheme="minorHAnsi" w:hAnsiTheme="minorHAnsi"/>
              </w:rPr>
              <w:t>nalisi di bilancio preliminare</w:t>
            </w:r>
          </w:p>
        </w:tc>
        <w:tc>
          <w:tcPr>
            <w:tcW w:w="2778" w:type="dxa"/>
            <w:vMerge/>
          </w:tcPr>
          <w:p w14:paraId="0C36A219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1AEC1B60" w14:textId="77777777" w:rsidTr="0001762E">
        <w:tc>
          <w:tcPr>
            <w:tcW w:w="2945" w:type="dxa"/>
            <w:vMerge/>
          </w:tcPr>
          <w:p w14:paraId="2B309F81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0363D36F" w14:textId="618BB4AD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Ottenimento di informazioni in merito a obbligazioni legali e contestazioni del cliente</w:t>
            </w:r>
          </w:p>
        </w:tc>
        <w:tc>
          <w:tcPr>
            <w:tcW w:w="2778" w:type="dxa"/>
            <w:vMerge/>
          </w:tcPr>
          <w:p w14:paraId="27B30C50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7ABF844A" w14:textId="77777777" w:rsidTr="0001762E">
        <w:tc>
          <w:tcPr>
            <w:tcW w:w="2945" w:type="dxa"/>
            <w:vMerge/>
          </w:tcPr>
          <w:p w14:paraId="6EE30232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15D82D94" w14:textId="5F747592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Comprensione generale (Valutazione preliminar</w:t>
            </w:r>
            <w:r w:rsidR="00020DAB" w:rsidRPr="00FD6476">
              <w:rPr>
                <w:rFonts w:asciiTheme="minorHAnsi" w:hAnsiTheme="minorHAnsi"/>
              </w:rPr>
              <w:t>e</w:t>
            </w:r>
            <w:r w:rsidRPr="00FD6476">
              <w:rPr>
                <w:rFonts w:asciiTheme="minorHAnsi" w:hAnsiTheme="minorHAnsi"/>
              </w:rPr>
              <w:t>) del sistema di controllo interno</w:t>
            </w:r>
          </w:p>
        </w:tc>
        <w:tc>
          <w:tcPr>
            <w:tcW w:w="2778" w:type="dxa"/>
            <w:vMerge/>
          </w:tcPr>
          <w:p w14:paraId="21595285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27937FFB" w14:textId="77777777" w:rsidTr="0001762E">
        <w:tc>
          <w:tcPr>
            <w:tcW w:w="2945" w:type="dxa"/>
            <w:vMerge/>
          </w:tcPr>
          <w:p w14:paraId="20431221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481B5095" w14:textId="11CF5342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Definizione preliminare dei livelli di significatività, valutazione del rischio di rischio intrinseco</w:t>
            </w:r>
          </w:p>
        </w:tc>
        <w:tc>
          <w:tcPr>
            <w:tcW w:w="2778" w:type="dxa"/>
            <w:vMerge/>
          </w:tcPr>
          <w:p w14:paraId="5AEF40BD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0B615B2F" w14:textId="77777777" w:rsidTr="0001762E">
        <w:tc>
          <w:tcPr>
            <w:tcW w:w="2945" w:type="dxa"/>
            <w:vMerge w:val="restart"/>
            <w:vAlign w:val="center"/>
          </w:tcPr>
          <w:p w14:paraId="60A19A8C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INTERIM</w:t>
            </w:r>
            <w:r w:rsidRPr="00FD6476">
              <w:rPr>
                <w:rFonts w:asciiTheme="minorHAnsi" w:hAnsiTheme="minorHAnsi"/>
              </w:rPr>
              <w:br/>
              <w:t>Programmazione del lavoro</w:t>
            </w:r>
          </w:p>
        </w:tc>
        <w:tc>
          <w:tcPr>
            <w:tcW w:w="3003" w:type="dxa"/>
          </w:tcPr>
          <w:p w14:paraId="32B2C8F3" w14:textId="486FBB6C" w:rsidR="00E951F5" w:rsidRPr="00FD6476" w:rsidRDefault="00020DAB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T</w:t>
            </w:r>
            <w:r w:rsidR="00E951F5" w:rsidRPr="00FD6476">
              <w:rPr>
                <w:rFonts w:asciiTheme="minorHAnsi" w:hAnsiTheme="minorHAnsi"/>
              </w:rPr>
              <w:t>est sull'efficacia dei controlli interni e valutazione di affidabilità del sistema di controllo interno</w:t>
            </w:r>
          </w:p>
        </w:tc>
        <w:tc>
          <w:tcPr>
            <w:tcW w:w="2778" w:type="dxa"/>
            <w:vMerge w:val="restart"/>
            <w:vAlign w:val="center"/>
          </w:tcPr>
          <w:p w14:paraId="0FD3CED3" w14:textId="0175EE43" w:rsidR="00E951F5" w:rsidRPr="00FD6476" w:rsidRDefault="00E951F5" w:rsidP="009F3FE1">
            <w:pPr>
              <w:jc w:val="center"/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Programma di lavoro</w:t>
            </w:r>
            <w:r w:rsidR="00020DAB" w:rsidRPr="00FD6476">
              <w:rPr>
                <w:rFonts w:asciiTheme="minorHAnsi" w:hAnsiTheme="minorHAnsi"/>
              </w:rPr>
              <w:t>.</w:t>
            </w:r>
          </w:p>
          <w:p w14:paraId="4BB21F23" w14:textId="77777777" w:rsidR="00E951F5" w:rsidRPr="00FD6476" w:rsidRDefault="00E951F5" w:rsidP="009F3FE1">
            <w:pPr>
              <w:jc w:val="center"/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Lettera alla direzione sul sistema di controllo interno</w:t>
            </w:r>
          </w:p>
        </w:tc>
      </w:tr>
      <w:tr w:rsidR="00E951F5" w:rsidRPr="00FD6476" w14:paraId="7E41FAC7" w14:textId="77777777" w:rsidTr="0001762E">
        <w:tc>
          <w:tcPr>
            <w:tcW w:w="2945" w:type="dxa"/>
            <w:vMerge/>
          </w:tcPr>
          <w:p w14:paraId="30F3C8E8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136F33EA" w14:textId="014B089A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Analisi di bilancio disaggregata</w:t>
            </w:r>
          </w:p>
        </w:tc>
        <w:tc>
          <w:tcPr>
            <w:tcW w:w="2778" w:type="dxa"/>
            <w:vMerge/>
          </w:tcPr>
          <w:p w14:paraId="2C27645C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365915A2" w14:textId="77777777" w:rsidTr="0001762E">
        <w:tc>
          <w:tcPr>
            <w:tcW w:w="2945" w:type="dxa"/>
            <w:vMerge/>
          </w:tcPr>
          <w:p w14:paraId="443EB0EF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3416986B" w14:textId="3695B6B1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Rilevazione dei cicl</w:t>
            </w:r>
            <w:r w:rsidR="00020DAB" w:rsidRPr="00FD6476">
              <w:rPr>
                <w:rFonts w:asciiTheme="minorHAnsi" w:hAnsiTheme="minorHAnsi"/>
              </w:rPr>
              <w:t>i</w:t>
            </w:r>
          </w:p>
        </w:tc>
        <w:tc>
          <w:tcPr>
            <w:tcW w:w="2778" w:type="dxa"/>
            <w:vMerge/>
          </w:tcPr>
          <w:p w14:paraId="61E2014F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0595BE38" w14:textId="77777777" w:rsidTr="0001762E">
        <w:tc>
          <w:tcPr>
            <w:tcW w:w="2945" w:type="dxa"/>
            <w:vMerge/>
          </w:tcPr>
          <w:p w14:paraId="129FAAD7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1269BC6C" w14:textId="288E675D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Testo di dettaglio sulle transazioni</w:t>
            </w:r>
          </w:p>
        </w:tc>
        <w:tc>
          <w:tcPr>
            <w:tcW w:w="2778" w:type="dxa"/>
            <w:vMerge/>
          </w:tcPr>
          <w:p w14:paraId="7D6E2531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  <w:tr w:rsidR="00E951F5" w:rsidRPr="00FD6476" w14:paraId="74EFFA94" w14:textId="77777777" w:rsidTr="0001762E">
        <w:tc>
          <w:tcPr>
            <w:tcW w:w="2945" w:type="dxa"/>
            <w:vMerge/>
          </w:tcPr>
          <w:p w14:paraId="5CAF0FBB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  <w:tc>
          <w:tcPr>
            <w:tcW w:w="3003" w:type="dxa"/>
          </w:tcPr>
          <w:p w14:paraId="42FB6B46" w14:textId="3FCC3897" w:rsidR="00E951F5" w:rsidRPr="00FD6476" w:rsidRDefault="00E951F5" w:rsidP="009F3FE1">
            <w:pPr>
              <w:rPr>
                <w:rFonts w:asciiTheme="minorHAnsi" w:hAnsiTheme="minorHAnsi"/>
              </w:rPr>
            </w:pPr>
            <w:r w:rsidRPr="00FD6476">
              <w:rPr>
                <w:rFonts w:asciiTheme="minorHAnsi" w:hAnsiTheme="minorHAnsi"/>
              </w:rPr>
              <w:t>Valutazione del rischio di errori nel bilancio di esercizio</w:t>
            </w:r>
          </w:p>
        </w:tc>
        <w:tc>
          <w:tcPr>
            <w:tcW w:w="2778" w:type="dxa"/>
            <w:vMerge/>
          </w:tcPr>
          <w:p w14:paraId="424F3D50" w14:textId="77777777" w:rsidR="00E951F5" w:rsidRPr="00FD6476" w:rsidRDefault="00E951F5" w:rsidP="009F3FE1">
            <w:pPr>
              <w:rPr>
                <w:rFonts w:asciiTheme="minorHAnsi" w:hAnsiTheme="minorHAnsi"/>
              </w:rPr>
            </w:pPr>
          </w:p>
        </w:tc>
      </w:tr>
    </w:tbl>
    <w:p w14:paraId="18361F44" w14:textId="77777777" w:rsidR="00E951F5" w:rsidRDefault="00E951F5"/>
    <w:sectPr w:rsidR="00E95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F5"/>
    <w:rsid w:val="0001762E"/>
    <w:rsid w:val="00020DAB"/>
    <w:rsid w:val="000900AF"/>
    <w:rsid w:val="003B4CE3"/>
    <w:rsid w:val="00D24D29"/>
    <w:rsid w:val="00D47977"/>
    <w:rsid w:val="00E34BC4"/>
    <w:rsid w:val="00E951F5"/>
    <w:rsid w:val="00EB0941"/>
    <w:rsid w:val="00ED4AB3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416B"/>
  <w15:chartTrackingRefBased/>
  <w15:docId w15:val="{13AA55B4-C100-4CE2-8246-C05D1554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1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1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1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1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1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1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1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1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1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1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1F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E951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Portalupi</dc:creator>
  <cp:keywords/>
  <dc:description/>
  <cp:lastModifiedBy>Sonia PADOVANI</cp:lastModifiedBy>
  <cp:revision>4</cp:revision>
  <dcterms:created xsi:type="dcterms:W3CDTF">2025-04-04T07:05:00Z</dcterms:created>
  <dcterms:modified xsi:type="dcterms:W3CDTF">2025-04-04T07:07:00Z</dcterms:modified>
</cp:coreProperties>
</file>